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F6" w:rsidRDefault="007530E2">
      <w:pPr>
        <w:pStyle w:val="a3"/>
        <w:spacing w:before="73"/>
        <w:ind w:left="3273" w:right="3675"/>
        <w:jc w:val="center"/>
      </w:pPr>
      <w:r>
        <w:t>Силабус</w:t>
      </w:r>
      <w:r>
        <w:rPr>
          <w:spacing w:val="-5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:rsidR="00AF01F6" w:rsidRDefault="00AF01F6">
      <w:pPr>
        <w:pStyle w:val="a3"/>
        <w:spacing w:after="1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"/>
        <w:gridCol w:w="1911"/>
        <w:gridCol w:w="7741"/>
      </w:tblGrid>
      <w:tr w:rsidR="00AF01F6" w:rsidTr="005640F2">
        <w:trPr>
          <w:trHeight w:val="277"/>
        </w:trPr>
        <w:tc>
          <w:tcPr>
            <w:tcW w:w="382" w:type="dxa"/>
          </w:tcPr>
          <w:p w:rsidR="00AF01F6" w:rsidRDefault="007530E2">
            <w:pPr>
              <w:pStyle w:val="TableParagraph"/>
              <w:spacing w:before="1" w:line="257" w:lineRule="exact"/>
              <w:ind w:left="0" w:right="30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11" w:type="dxa"/>
          </w:tcPr>
          <w:p w:rsidR="00AF01F6" w:rsidRDefault="007530E2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  <w:tc>
          <w:tcPr>
            <w:tcW w:w="7741" w:type="dxa"/>
          </w:tcPr>
          <w:p w:rsidR="00AF01F6" w:rsidRDefault="007530E2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Детальний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коментарі</w:t>
            </w:r>
          </w:p>
        </w:tc>
      </w:tr>
      <w:tr w:rsidR="00AF01F6" w:rsidTr="005640F2">
        <w:trPr>
          <w:trHeight w:val="551"/>
        </w:trPr>
        <w:tc>
          <w:tcPr>
            <w:tcW w:w="382" w:type="dxa"/>
          </w:tcPr>
          <w:p w:rsidR="00AF01F6" w:rsidRDefault="007530E2">
            <w:pPr>
              <w:pStyle w:val="TableParagraph"/>
              <w:spacing w:line="275" w:lineRule="exact"/>
              <w:ind w:left="0" w:right="5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11" w:type="dxa"/>
          </w:tcPr>
          <w:p w:rsidR="00AF01F6" w:rsidRDefault="007530E2">
            <w:pPr>
              <w:pStyle w:val="TableParagraph"/>
              <w:spacing w:line="276" w:lineRule="exact"/>
              <w:ind w:left="110" w:right="548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факультету</w:t>
            </w:r>
          </w:p>
        </w:tc>
        <w:tc>
          <w:tcPr>
            <w:tcW w:w="7741" w:type="dxa"/>
          </w:tcPr>
          <w:p w:rsidR="00AF01F6" w:rsidRDefault="007530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факультетів</w:t>
            </w:r>
          </w:p>
        </w:tc>
      </w:tr>
      <w:tr w:rsidR="00AF01F6" w:rsidTr="005640F2">
        <w:trPr>
          <w:trHeight w:val="551"/>
        </w:trPr>
        <w:tc>
          <w:tcPr>
            <w:tcW w:w="382" w:type="dxa"/>
          </w:tcPr>
          <w:p w:rsidR="00AF01F6" w:rsidRDefault="007530E2">
            <w:pPr>
              <w:pStyle w:val="TableParagraph"/>
              <w:spacing w:line="275" w:lineRule="exact"/>
              <w:ind w:left="0" w:right="5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11" w:type="dxa"/>
          </w:tcPr>
          <w:p w:rsidR="00AF01F6" w:rsidRDefault="007530E2">
            <w:pPr>
              <w:pStyle w:val="TableParagraph"/>
              <w:spacing w:line="276" w:lineRule="exact"/>
              <w:ind w:left="110" w:right="381"/>
              <w:rPr>
                <w:sz w:val="24"/>
              </w:rPr>
            </w:pPr>
            <w:r>
              <w:rPr>
                <w:sz w:val="24"/>
              </w:rPr>
              <w:t>Рівень вищої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7741" w:type="dxa"/>
          </w:tcPr>
          <w:p w:rsidR="00AF01F6" w:rsidRDefault="007530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Третій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(освітньо-науковий)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</w:tr>
      <w:tr w:rsidR="00AF01F6" w:rsidTr="005640F2">
        <w:trPr>
          <w:trHeight w:val="2243"/>
        </w:trPr>
        <w:tc>
          <w:tcPr>
            <w:tcW w:w="382" w:type="dxa"/>
          </w:tcPr>
          <w:p w:rsidR="00AF01F6" w:rsidRDefault="007530E2">
            <w:pPr>
              <w:pStyle w:val="TableParagraph"/>
              <w:spacing w:line="274" w:lineRule="exact"/>
              <w:ind w:left="0" w:right="5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11" w:type="dxa"/>
          </w:tcPr>
          <w:p w:rsidR="00AF01F6" w:rsidRDefault="007530E2">
            <w:pPr>
              <w:pStyle w:val="TableParagraph"/>
              <w:ind w:left="110" w:right="314"/>
              <w:rPr>
                <w:sz w:val="24"/>
              </w:rPr>
            </w:pPr>
            <w:r>
              <w:rPr>
                <w:sz w:val="24"/>
              </w:rPr>
              <w:t>Код і назва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</w:p>
        </w:tc>
        <w:tc>
          <w:tcPr>
            <w:tcW w:w="7741" w:type="dxa"/>
          </w:tcPr>
          <w:p w:rsidR="00AF01F6" w:rsidRDefault="007530E2">
            <w:pPr>
              <w:pStyle w:val="TableParagraph"/>
              <w:spacing w:line="259" w:lineRule="auto"/>
              <w:ind w:right="263"/>
              <w:jc w:val="both"/>
              <w:rPr>
                <w:sz w:val="24"/>
              </w:rPr>
            </w:pPr>
            <w:r>
              <w:rPr>
                <w:sz w:val="24"/>
              </w:rPr>
              <w:t>051 Економіка, 105 Прикладна фізика та наноматеріали, 113 Прикладна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математика, 121 Інженерія програмного забезпечення, 122 Комп’ютерні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Комп’ютерна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інженерія,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 Системний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аналіз,</w:t>
            </w:r>
          </w:p>
          <w:p w:rsidR="00AF01F6" w:rsidRDefault="007530E2">
            <w:pPr>
              <w:pStyle w:val="TableParagraph"/>
              <w:spacing w:line="259" w:lineRule="auto"/>
              <w:ind w:right="1626"/>
              <w:rPr>
                <w:sz w:val="24"/>
              </w:rPr>
            </w:pPr>
            <w:r>
              <w:rPr>
                <w:sz w:val="24"/>
              </w:rPr>
              <w:t>125 Кібербезпека, 126 Інформаційні системи та технології,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Автоматизація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комп'ютерно-інтегровані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технології,</w:t>
            </w:r>
          </w:p>
          <w:p w:rsidR="00AF01F6" w:rsidRDefault="007530E2">
            <w:pPr>
              <w:pStyle w:val="TableParagraph"/>
              <w:spacing w:line="259" w:lineRule="auto"/>
              <w:ind w:right="245"/>
              <w:rPr>
                <w:sz w:val="24"/>
              </w:rPr>
            </w:pPr>
            <w:r>
              <w:rPr>
                <w:sz w:val="24"/>
              </w:rPr>
              <w:t>152 Метрологія та інформаційно-вимірювальна техніка, 163 Біомедична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інженерія,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171 Електроніка,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Телекомунікації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радіотехніка</w:t>
            </w:r>
          </w:p>
        </w:tc>
      </w:tr>
      <w:tr w:rsidR="00AF01F6" w:rsidTr="005640F2">
        <w:trPr>
          <w:trHeight w:val="830"/>
        </w:trPr>
        <w:tc>
          <w:tcPr>
            <w:tcW w:w="382" w:type="dxa"/>
          </w:tcPr>
          <w:p w:rsidR="00AF01F6" w:rsidRDefault="007530E2">
            <w:pPr>
              <w:pStyle w:val="TableParagraph"/>
              <w:spacing w:before="1"/>
              <w:ind w:left="0" w:right="5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11" w:type="dxa"/>
          </w:tcPr>
          <w:p w:rsidR="00AF01F6" w:rsidRDefault="007530E2">
            <w:pPr>
              <w:pStyle w:val="TableParagraph"/>
              <w:spacing w:line="270" w:lineRule="atLeast"/>
              <w:ind w:left="110" w:right="573"/>
              <w:rPr>
                <w:sz w:val="24"/>
              </w:rPr>
            </w:pPr>
            <w:r>
              <w:rPr>
                <w:sz w:val="24"/>
              </w:rPr>
              <w:t>Тип і назва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7741" w:type="dxa"/>
          </w:tcPr>
          <w:p w:rsidR="00AF01F6" w:rsidRDefault="007530E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ОНП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спеціальності,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готує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</w:tr>
      <w:tr w:rsidR="00AF01F6" w:rsidTr="005640F2">
        <w:trPr>
          <w:trHeight w:val="1103"/>
        </w:trPr>
        <w:tc>
          <w:tcPr>
            <w:tcW w:w="382" w:type="dxa"/>
          </w:tcPr>
          <w:p w:rsidR="00AF01F6" w:rsidRDefault="007530E2">
            <w:pPr>
              <w:pStyle w:val="TableParagraph"/>
              <w:spacing w:line="275" w:lineRule="exact"/>
              <w:ind w:left="0" w:right="5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11" w:type="dxa"/>
          </w:tcPr>
          <w:p w:rsidR="00AF01F6" w:rsidRDefault="005D135B">
            <w:pPr>
              <w:pStyle w:val="TableParagraph"/>
              <w:spacing w:line="276" w:lineRule="exact"/>
              <w:ind w:left="110" w:right="323"/>
              <w:rPr>
                <w:sz w:val="24"/>
              </w:rPr>
            </w:pPr>
            <w:r>
              <w:rPr>
                <w:sz w:val="24"/>
                <w:lang w:val="ru-RU"/>
              </w:rPr>
              <w:t>Н</w:t>
            </w:r>
            <w:r w:rsidR="007530E2">
              <w:rPr>
                <w:sz w:val="24"/>
              </w:rPr>
              <w:t>азва</w:t>
            </w:r>
            <w:r w:rsidR="007530E2">
              <w:rPr>
                <w:spacing w:val="1"/>
                <w:sz w:val="24"/>
              </w:rPr>
              <w:t xml:space="preserve"> </w:t>
            </w:r>
            <w:r w:rsidR="007530E2">
              <w:rPr>
                <w:sz w:val="24"/>
              </w:rPr>
              <w:t>дисципліни</w:t>
            </w:r>
            <w:r w:rsidR="007530E2">
              <w:rPr>
                <w:spacing w:val="1"/>
                <w:sz w:val="24"/>
              </w:rPr>
              <w:t xml:space="preserve"> </w:t>
            </w:r>
            <w:r w:rsidR="007530E2">
              <w:rPr>
                <w:sz w:val="24"/>
              </w:rPr>
              <w:t>(інформація з</w:t>
            </w:r>
            <w:r w:rsidR="007530E2">
              <w:rPr>
                <w:spacing w:val="-57"/>
                <w:sz w:val="24"/>
              </w:rPr>
              <w:t xml:space="preserve"> </w:t>
            </w:r>
            <w:r w:rsidR="007530E2">
              <w:rPr>
                <w:sz w:val="24"/>
              </w:rPr>
              <w:t>ЦІСТ)</w:t>
            </w:r>
          </w:p>
        </w:tc>
        <w:tc>
          <w:tcPr>
            <w:tcW w:w="7741" w:type="dxa"/>
          </w:tcPr>
          <w:p w:rsidR="00AF01F6" w:rsidRDefault="007530E2">
            <w:pPr>
              <w:pStyle w:val="TableParagraph"/>
              <w:spacing w:line="396" w:lineRule="auto"/>
              <w:ind w:right="3166"/>
              <w:rPr>
                <w:sz w:val="24"/>
              </w:rPr>
            </w:pPr>
            <w:r>
              <w:rPr>
                <w:sz w:val="24"/>
              </w:rPr>
              <w:t>0203 гуманітарні науки, 0305 філологія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</w:p>
        </w:tc>
      </w:tr>
      <w:tr w:rsidR="00AF01F6" w:rsidTr="005640F2">
        <w:trPr>
          <w:trHeight w:val="551"/>
        </w:trPr>
        <w:tc>
          <w:tcPr>
            <w:tcW w:w="382" w:type="dxa"/>
          </w:tcPr>
          <w:p w:rsidR="00AF01F6" w:rsidRDefault="007530E2">
            <w:pPr>
              <w:pStyle w:val="TableParagraph"/>
              <w:spacing w:line="275" w:lineRule="exact"/>
              <w:ind w:left="0" w:right="5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11" w:type="dxa"/>
          </w:tcPr>
          <w:p w:rsidR="00AF01F6" w:rsidRDefault="007530E2">
            <w:pPr>
              <w:pStyle w:val="TableParagraph"/>
              <w:spacing w:line="276" w:lineRule="exact"/>
              <w:ind w:left="110" w:right="162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ЄКТС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</w:p>
        </w:tc>
        <w:tc>
          <w:tcPr>
            <w:tcW w:w="7741" w:type="dxa"/>
          </w:tcPr>
          <w:p w:rsidR="00AF01F6" w:rsidRDefault="007530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F01F6" w:rsidTr="005640F2">
        <w:trPr>
          <w:trHeight w:val="1655"/>
        </w:trPr>
        <w:tc>
          <w:tcPr>
            <w:tcW w:w="382" w:type="dxa"/>
          </w:tcPr>
          <w:p w:rsidR="00AF01F6" w:rsidRDefault="007530E2">
            <w:pPr>
              <w:pStyle w:val="TableParagraph"/>
              <w:spacing w:line="274" w:lineRule="exact"/>
              <w:ind w:left="0" w:right="5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11" w:type="dxa"/>
          </w:tcPr>
          <w:p w:rsidR="00AF01F6" w:rsidRDefault="007530E2">
            <w:pPr>
              <w:pStyle w:val="TableParagraph"/>
              <w:ind w:left="110" w:right="479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(розподіл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годинами</w:t>
            </w:r>
          </w:p>
          <w:p w:rsidR="00AF01F6" w:rsidRDefault="007530E2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навчання)</w:t>
            </w:r>
          </w:p>
        </w:tc>
        <w:tc>
          <w:tcPr>
            <w:tcW w:w="7741" w:type="dxa"/>
          </w:tcPr>
          <w:p w:rsidR="00AF01F6" w:rsidRDefault="007530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 г.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 заняття, 20 г. – консультації, 70 г. – самостійна робота,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2-й семестр</w:t>
            </w:r>
          </w:p>
        </w:tc>
      </w:tr>
      <w:tr w:rsidR="00AF01F6" w:rsidTr="005640F2">
        <w:trPr>
          <w:trHeight w:val="1103"/>
        </w:trPr>
        <w:tc>
          <w:tcPr>
            <w:tcW w:w="382" w:type="dxa"/>
          </w:tcPr>
          <w:p w:rsidR="00AF01F6" w:rsidRDefault="007530E2">
            <w:pPr>
              <w:pStyle w:val="TableParagraph"/>
              <w:spacing w:line="275" w:lineRule="exact"/>
              <w:ind w:left="0" w:right="5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11" w:type="dxa"/>
          </w:tcPr>
          <w:p w:rsidR="00AF01F6" w:rsidRDefault="007530E2">
            <w:pPr>
              <w:pStyle w:val="TableParagraph"/>
              <w:spacing w:line="276" w:lineRule="exact"/>
              <w:ind w:left="110" w:right="527"/>
              <w:rPr>
                <w:sz w:val="24"/>
              </w:rPr>
            </w:pPr>
            <w:r>
              <w:rPr>
                <w:sz w:val="24"/>
              </w:rPr>
              <w:t>Графік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(терміни)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  <w:tc>
          <w:tcPr>
            <w:tcW w:w="7741" w:type="dxa"/>
          </w:tcPr>
          <w:p w:rsidR="00AF01F6" w:rsidRDefault="007530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1-й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  <w:tr w:rsidR="00AF01F6" w:rsidTr="005640F2">
        <w:trPr>
          <w:trHeight w:val="1053"/>
        </w:trPr>
        <w:tc>
          <w:tcPr>
            <w:tcW w:w="382" w:type="dxa"/>
          </w:tcPr>
          <w:p w:rsidR="00AF01F6" w:rsidRDefault="007530E2">
            <w:pPr>
              <w:pStyle w:val="TableParagraph"/>
              <w:spacing w:line="275" w:lineRule="exact"/>
              <w:ind w:left="0" w:right="57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11" w:type="dxa"/>
          </w:tcPr>
          <w:p w:rsidR="00AF01F6" w:rsidRDefault="007530E2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Передумови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навчання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дисципліною</w:t>
            </w:r>
          </w:p>
        </w:tc>
        <w:tc>
          <w:tcPr>
            <w:tcW w:w="7741" w:type="dxa"/>
          </w:tcPr>
          <w:p w:rsidR="00AF01F6" w:rsidRDefault="007530E2">
            <w:pPr>
              <w:pStyle w:val="TableParagraph"/>
              <w:spacing w:line="259" w:lineRule="auto"/>
              <w:ind w:right="245"/>
              <w:rPr>
                <w:sz w:val="24"/>
              </w:rPr>
            </w:pPr>
            <w:r>
              <w:rPr>
                <w:sz w:val="24"/>
              </w:rPr>
              <w:t>Передбачає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попереднє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«Іноземна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мова» та «Ділова іноземна мова», «Філософія», успішне складання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випробувань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іноземної мови.</w:t>
            </w:r>
          </w:p>
        </w:tc>
      </w:tr>
      <w:tr w:rsidR="00AF01F6" w:rsidTr="005640F2">
        <w:trPr>
          <w:trHeight w:val="3588"/>
        </w:trPr>
        <w:tc>
          <w:tcPr>
            <w:tcW w:w="382" w:type="dxa"/>
          </w:tcPr>
          <w:p w:rsidR="00AF01F6" w:rsidRDefault="007530E2">
            <w:pPr>
              <w:pStyle w:val="TableParagraph"/>
              <w:spacing w:line="275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1" w:type="dxa"/>
          </w:tcPr>
          <w:p w:rsidR="00AF01F6" w:rsidRDefault="007530E2">
            <w:pPr>
              <w:pStyle w:val="TableParagraph"/>
              <w:ind w:left="110" w:right="527"/>
              <w:rPr>
                <w:sz w:val="24"/>
              </w:rPr>
            </w:pPr>
            <w:r>
              <w:rPr>
                <w:sz w:val="24"/>
              </w:rPr>
              <w:t>Анотація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(зміст)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  <w:tc>
          <w:tcPr>
            <w:tcW w:w="7741" w:type="dxa"/>
          </w:tcPr>
          <w:p w:rsidR="00AF01F6" w:rsidRDefault="007530E2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Викладання дисципліни базується на лексико-граматичному підході,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 передбачає поєднання вдосконалення стратегій різних 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читання, опрацювання граматичних тем та завдань, як відображають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специфіку наукового стилю. Зміст дисципліни організовано 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чином, що кожне заняття містить практику і 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мовних/мовленнєвих навичок та вмінь, які логічно об’єднуються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тематичні блоки і формують змістовий модуль. Кількість тематичних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блоків у змістовому модулі залежить від розподілу та обсягу аудиторних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годин для самостійної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  <w:p w:rsidR="00AF01F6" w:rsidRDefault="007530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містить змістові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модулі:</w:t>
            </w:r>
          </w:p>
          <w:p w:rsidR="00AF01F6" w:rsidRDefault="007530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 Граматика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текстів.</w:t>
            </w:r>
          </w:p>
          <w:p w:rsidR="00AF01F6" w:rsidRDefault="007530E2">
            <w:pPr>
              <w:pStyle w:val="TableParagraph"/>
              <w:spacing w:line="270" w:lineRule="atLeast"/>
              <w:ind w:right="925"/>
              <w:rPr>
                <w:sz w:val="24"/>
              </w:rPr>
            </w:pPr>
            <w:r>
              <w:rPr>
                <w:sz w:val="24"/>
              </w:rPr>
              <w:t>Змістовий модуль 2. Аналітичне читання. Індивідуальне читання.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 3. Усна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спілкування.</w:t>
            </w:r>
          </w:p>
        </w:tc>
      </w:tr>
    </w:tbl>
    <w:p w:rsidR="00AF01F6" w:rsidRDefault="00AF01F6">
      <w:pPr>
        <w:spacing w:line="270" w:lineRule="atLeast"/>
        <w:rPr>
          <w:sz w:val="24"/>
        </w:rPr>
        <w:sectPr w:rsidR="00AF01F6">
          <w:type w:val="continuous"/>
          <w:pgSz w:w="11910" w:h="16840"/>
          <w:pgMar w:top="10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"/>
        <w:gridCol w:w="1853"/>
        <w:gridCol w:w="7799"/>
      </w:tblGrid>
      <w:tr w:rsidR="00AF01F6">
        <w:trPr>
          <w:trHeight w:val="277"/>
        </w:trPr>
        <w:tc>
          <w:tcPr>
            <w:tcW w:w="382" w:type="dxa"/>
          </w:tcPr>
          <w:p w:rsidR="00AF01F6" w:rsidRDefault="00AF01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 w:rsidR="00AF01F6" w:rsidRDefault="00AF01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99" w:type="dxa"/>
          </w:tcPr>
          <w:p w:rsidR="00AF01F6" w:rsidRDefault="007530E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Змістовний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 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</w:tc>
      </w:tr>
      <w:tr w:rsidR="00AF01F6">
        <w:trPr>
          <w:trHeight w:val="5796"/>
        </w:trPr>
        <w:tc>
          <w:tcPr>
            <w:tcW w:w="382" w:type="dxa"/>
          </w:tcPr>
          <w:p w:rsidR="00AF01F6" w:rsidRDefault="007530E2">
            <w:pPr>
              <w:pStyle w:val="TableParagraph"/>
              <w:spacing w:line="269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53" w:type="dxa"/>
          </w:tcPr>
          <w:p w:rsidR="00AF01F6" w:rsidRDefault="007530E2" w:rsidP="005640F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Компетентності, 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якими оволодіє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здобувач вищої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7799" w:type="dxa"/>
          </w:tcPr>
          <w:p w:rsidR="00AF01F6" w:rsidRDefault="007530E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«Іноземна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комунікації»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 компетенцій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щодо:</w:t>
            </w:r>
          </w:p>
          <w:p w:rsidR="00AF01F6" w:rsidRDefault="007530E2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здатності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вільно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спілкуватися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усній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письмовій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формі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питань,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що стосуються сфери наукових досліджень, з колегами, науковою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спільнотою,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суспільством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цілому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державною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іноземною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мовами;</w:t>
            </w:r>
          </w:p>
          <w:p w:rsidR="00AF01F6" w:rsidRDefault="007530E2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ind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з</w:t>
            </w:r>
            <w:r>
              <w:rPr>
                <w:sz w:val="24"/>
              </w:rPr>
              <w:t>датності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пошуку, оброблення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узагальнення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 тому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іншомовної літератури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фахом).</w:t>
            </w:r>
          </w:p>
          <w:p w:rsidR="00AF01F6" w:rsidRDefault="007530E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вдосконалення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мовленнєвих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говоріння,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лінгвокраїнознавчих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вченого/дослідника, формування системи мовних знань щодо науково-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розвиваються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науково-технічні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бесідою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практичної діяльності; переглядати наукові тексти в пошуках відповідної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 і розуміти детальні інструкції або поради;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робити записи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брати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конференціях;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писати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анотації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AF01F6" w:rsidRDefault="007530E2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наукових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статей.</w:t>
            </w:r>
          </w:p>
        </w:tc>
      </w:tr>
      <w:tr w:rsidR="00AF01F6">
        <w:trPr>
          <w:trHeight w:val="2483"/>
        </w:trPr>
        <w:tc>
          <w:tcPr>
            <w:tcW w:w="382" w:type="dxa"/>
          </w:tcPr>
          <w:p w:rsidR="00AF01F6" w:rsidRDefault="007530E2">
            <w:pPr>
              <w:pStyle w:val="TableParagraph"/>
              <w:spacing w:line="269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53" w:type="dxa"/>
          </w:tcPr>
          <w:p w:rsidR="00AF01F6" w:rsidRDefault="007530E2">
            <w:pPr>
              <w:pStyle w:val="TableParagraph"/>
              <w:ind w:left="110" w:right="412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7799" w:type="dxa"/>
          </w:tcPr>
          <w:p w:rsidR="00AF01F6" w:rsidRDefault="007530E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Програмні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навчання:</w:t>
            </w:r>
          </w:p>
          <w:p w:rsidR="00AF01F6" w:rsidRDefault="007530E2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109" w:right="299" w:firstLine="0"/>
              <w:rPr>
                <w:sz w:val="24"/>
              </w:rPr>
            </w:pPr>
            <w:r>
              <w:rPr>
                <w:sz w:val="24"/>
              </w:rPr>
              <w:t>набуття універсальних мовних навичок дослідника, що дозволяють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обирати оптимальні форми та жанри мовлення (в тому числі іноземною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мовою) для подання наукової інформації та їхнього використання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педагогічній діяльності,</w:t>
            </w:r>
          </w:p>
          <w:p w:rsidR="00AF01F6" w:rsidRDefault="007530E2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0" w:lineRule="atLeast"/>
              <w:ind w:left="109" w:right="284" w:firstLine="0"/>
              <w:rPr>
                <w:sz w:val="24"/>
              </w:rPr>
            </w:pPr>
            <w:r>
              <w:rPr>
                <w:sz w:val="24"/>
              </w:rPr>
              <w:t>здатність написати наукову статтю (доповідь) державною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комп’ютерної інженерії, довідників, словників, документів та іншої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науково-технічної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дотриманням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</w:tr>
      <w:tr w:rsidR="00AF01F6">
        <w:trPr>
          <w:trHeight w:val="1931"/>
        </w:trPr>
        <w:tc>
          <w:tcPr>
            <w:tcW w:w="382" w:type="dxa"/>
          </w:tcPr>
          <w:p w:rsidR="00AF01F6" w:rsidRDefault="007530E2">
            <w:pPr>
              <w:pStyle w:val="TableParagraph"/>
              <w:spacing w:line="269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53" w:type="dxa"/>
          </w:tcPr>
          <w:p w:rsidR="00AF01F6" w:rsidRDefault="007530E2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</w:p>
          <w:p w:rsidR="00AF01F6" w:rsidRDefault="007530E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заліку/екзамену</w:t>
            </w:r>
          </w:p>
        </w:tc>
        <w:tc>
          <w:tcPr>
            <w:tcW w:w="7799" w:type="dxa"/>
          </w:tcPr>
          <w:p w:rsidR="005640F2" w:rsidRPr="00CE063C" w:rsidRDefault="005640F2" w:rsidP="005640F2">
            <w:pPr>
              <w:rPr>
                <w:sz w:val="24"/>
                <w:szCs w:val="24"/>
              </w:rPr>
            </w:pPr>
            <w:r w:rsidRPr="00CE063C">
              <w:rPr>
                <w:sz w:val="24"/>
                <w:szCs w:val="24"/>
              </w:rPr>
              <w:t xml:space="preserve">Підсумковий модульний контроль з дисципліни передбачає залік. </w:t>
            </w:r>
          </w:p>
          <w:p w:rsidR="005640F2" w:rsidRPr="00CE063C" w:rsidRDefault="005640F2" w:rsidP="005640F2">
            <w:pPr>
              <w:jc w:val="both"/>
              <w:rPr>
                <w:sz w:val="24"/>
                <w:szCs w:val="24"/>
              </w:rPr>
            </w:pPr>
            <w:r w:rsidRPr="00CE063C">
              <w:rPr>
                <w:sz w:val="24"/>
                <w:szCs w:val="24"/>
              </w:rPr>
              <w:t>1. Виконати 2 контр. роботи (кожна оцінюється від 6  до 10 балів).</w:t>
            </w:r>
          </w:p>
          <w:p w:rsidR="005640F2" w:rsidRPr="00CE063C" w:rsidRDefault="005640F2" w:rsidP="005640F2">
            <w:pPr>
              <w:jc w:val="both"/>
              <w:rPr>
                <w:sz w:val="24"/>
                <w:szCs w:val="24"/>
              </w:rPr>
            </w:pPr>
            <w:r w:rsidRPr="00CE063C">
              <w:rPr>
                <w:sz w:val="24"/>
                <w:szCs w:val="24"/>
              </w:rPr>
              <w:t>2. Виконати контрольне завдання згідно із заданим варіантом (кожне оцінюється від 12 до 20 балів).</w:t>
            </w:r>
          </w:p>
          <w:p w:rsidR="005640F2" w:rsidRPr="00CE063C" w:rsidRDefault="005640F2" w:rsidP="005640F2">
            <w:pPr>
              <w:jc w:val="both"/>
              <w:rPr>
                <w:sz w:val="24"/>
                <w:szCs w:val="24"/>
              </w:rPr>
            </w:pPr>
            <w:r w:rsidRPr="00CE063C">
              <w:rPr>
                <w:sz w:val="24"/>
                <w:szCs w:val="24"/>
              </w:rPr>
              <w:t>3. Виконати завдання на практичних занять (кожне оцінюється від 3 до 6 балів),  всього від 30 до 60 балів.</w:t>
            </w:r>
          </w:p>
          <w:p w:rsidR="005640F2" w:rsidRPr="00CE063C" w:rsidRDefault="005640F2" w:rsidP="005640F2">
            <w:pPr>
              <w:jc w:val="both"/>
              <w:rPr>
                <w:sz w:val="24"/>
                <w:szCs w:val="24"/>
              </w:rPr>
            </w:pPr>
            <w:r w:rsidRPr="00CE063C">
              <w:rPr>
                <w:sz w:val="24"/>
                <w:szCs w:val="24"/>
              </w:rPr>
              <w:t xml:space="preserve">Оцінка за семестр </w:t>
            </w:r>
          </w:p>
          <w:p w:rsidR="005640F2" w:rsidRPr="005640F2" w:rsidRDefault="005640F2" w:rsidP="005640F2">
            <w:pPr>
              <w:pStyle w:val="TableParagraph"/>
              <w:rPr>
                <w:sz w:val="24"/>
                <w:lang w:val="ru-RU"/>
              </w:rPr>
            </w:pPr>
            <w:r w:rsidRPr="00CE063C">
              <w:rPr>
                <w:sz w:val="24"/>
                <w:szCs w:val="24"/>
              </w:rPr>
              <w:t>Oсем: (3-6)х10 пз+(6-10)х2 контр.роб.+(12-20)хРГЗ=(60-100) балів.</w:t>
            </w:r>
          </w:p>
        </w:tc>
      </w:tr>
      <w:tr w:rsidR="00AF01F6">
        <w:trPr>
          <w:trHeight w:val="828"/>
        </w:trPr>
        <w:tc>
          <w:tcPr>
            <w:tcW w:w="382" w:type="dxa"/>
          </w:tcPr>
          <w:p w:rsidR="00AF01F6" w:rsidRDefault="007530E2">
            <w:pPr>
              <w:pStyle w:val="TableParagraph"/>
              <w:spacing w:line="269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53" w:type="dxa"/>
          </w:tcPr>
          <w:p w:rsidR="00AF01F6" w:rsidRDefault="007530E2">
            <w:pPr>
              <w:pStyle w:val="TableParagraph"/>
              <w:ind w:left="110" w:right="625"/>
              <w:rPr>
                <w:sz w:val="24"/>
              </w:rPr>
            </w:pPr>
            <w:r>
              <w:rPr>
                <w:sz w:val="24"/>
              </w:rPr>
              <w:t>Якість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</w:p>
          <w:p w:rsidR="00AF01F6" w:rsidRDefault="007530E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процесу</w:t>
            </w:r>
          </w:p>
        </w:tc>
        <w:tc>
          <w:tcPr>
            <w:tcW w:w="7799" w:type="dxa"/>
          </w:tcPr>
          <w:p w:rsidR="00AF01F6" w:rsidRDefault="007530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Дотримання принципів академічної доброчесності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http://lib.nure.ua/plagiat</w:t>
              </w:r>
            </w:hyperlink>
            <w:r>
              <w:rPr>
                <w:sz w:val="24"/>
              </w:rPr>
              <w:t>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робочої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AF01F6">
        <w:trPr>
          <w:trHeight w:val="827"/>
        </w:trPr>
        <w:tc>
          <w:tcPr>
            <w:tcW w:w="382" w:type="dxa"/>
          </w:tcPr>
          <w:p w:rsidR="00AF01F6" w:rsidRDefault="007530E2">
            <w:pPr>
              <w:pStyle w:val="TableParagraph"/>
              <w:spacing w:line="269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53" w:type="dxa"/>
          </w:tcPr>
          <w:p w:rsidR="00AF01F6" w:rsidRDefault="007530E2">
            <w:pPr>
              <w:pStyle w:val="TableParagraph"/>
              <w:ind w:left="110" w:right="358"/>
              <w:rPr>
                <w:sz w:val="24"/>
              </w:rPr>
            </w:pPr>
            <w:r>
              <w:rPr>
                <w:sz w:val="24"/>
              </w:rPr>
              <w:t>Методичне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</w:p>
        </w:tc>
        <w:tc>
          <w:tcPr>
            <w:tcW w:w="7799" w:type="dxa"/>
          </w:tcPr>
          <w:p w:rsidR="00AF01F6" w:rsidRDefault="00E83215">
            <w:pPr>
              <w:pStyle w:val="TableParagraph"/>
              <w:rPr>
                <w:sz w:val="24"/>
              </w:rPr>
            </w:pPr>
            <w:hyperlink r:id="rId6">
              <w:r w:rsidR="007530E2">
                <w:rPr>
                  <w:color w:val="0000FF"/>
                  <w:spacing w:val="-1"/>
                  <w:sz w:val="24"/>
                  <w:u w:val="single" w:color="0000FF"/>
                </w:rPr>
                <w:t>http://catalogue.nure.ua/?dosearch=true&amp;respons=%C1%F3%E4%E0%ED%</w:t>
              </w:r>
            </w:hyperlink>
            <w:r w:rsidR="007530E2">
              <w:rPr>
                <w:color w:val="0000FF"/>
                <w:sz w:val="24"/>
              </w:rPr>
              <w:t xml:space="preserve"> </w:t>
            </w:r>
            <w:hyperlink r:id="rId7">
              <w:r w:rsidR="007530E2">
                <w:rPr>
                  <w:color w:val="0000FF"/>
                  <w:sz w:val="24"/>
                  <w:u w:val="single" w:color="0000FF"/>
                </w:rPr>
                <w:t>EE%E2%E0&amp;year_from=2018&amp;sortby=author</w:t>
              </w:r>
            </w:hyperlink>
          </w:p>
        </w:tc>
      </w:tr>
      <w:tr w:rsidR="00AF01F6">
        <w:trPr>
          <w:trHeight w:val="1209"/>
        </w:trPr>
        <w:tc>
          <w:tcPr>
            <w:tcW w:w="382" w:type="dxa"/>
          </w:tcPr>
          <w:p w:rsidR="00AF01F6" w:rsidRDefault="007530E2">
            <w:pPr>
              <w:pStyle w:val="TableParagraph"/>
              <w:spacing w:line="269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53" w:type="dxa"/>
          </w:tcPr>
          <w:p w:rsidR="00AF01F6" w:rsidRDefault="007530E2">
            <w:pPr>
              <w:pStyle w:val="TableParagraph"/>
              <w:ind w:left="110" w:right="386"/>
              <w:rPr>
                <w:sz w:val="24"/>
              </w:rPr>
            </w:pPr>
            <w:r>
              <w:rPr>
                <w:sz w:val="24"/>
              </w:rPr>
              <w:t>Розробник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силабусу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(посада,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пошта)</w:t>
            </w:r>
          </w:p>
        </w:tc>
        <w:tc>
          <w:tcPr>
            <w:tcW w:w="7799" w:type="dxa"/>
          </w:tcPr>
          <w:p w:rsidR="00AF01F6" w:rsidRDefault="007530E2" w:rsidP="00E25DED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М.П. Сукнов, к.п.н., проф. кафедри іноземних мов, І.О. Буданова, 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викл. каф. іноземних мов, О.М. Богдан ст. викл. каф. іноземних мов,</w:t>
            </w:r>
            <w:r>
              <w:rPr>
                <w:spacing w:val="1"/>
                <w:sz w:val="24"/>
              </w:rPr>
              <w:t xml:space="preserve"> </w:t>
            </w:r>
            <w:r w:rsidR="00E25DED" w:rsidRPr="00E25DED">
              <w:rPr>
                <w:sz w:val="24"/>
              </w:rPr>
              <w:t>К.</w:t>
            </w:r>
            <w:r w:rsidR="00E25DED">
              <w:rPr>
                <w:sz w:val="24"/>
              </w:rPr>
              <w:t>О. Лебедєва</w:t>
            </w:r>
            <w:r>
              <w:rPr>
                <w:sz w:val="24"/>
              </w:rPr>
              <w:t>,</w:t>
            </w:r>
            <w:r w:rsidR="00E25DED">
              <w:rPr>
                <w:sz w:val="24"/>
              </w:rPr>
              <w:t>доктор філософії,</w:t>
            </w:r>
            <w:r>
              <w:rPr>
                <w:sz w:val="24"/>
              </w:rPr>
              <w:t xml:space="preserve"> доц., е-mail: </w:t>
            </w:r>
            <w:hyperlink r:id="rId8">
              <w:r>
                <w:rPr>
                  <w:color w:val="3B4043"/>
                  <w:sz w:val="24"/>
                  <w:u w:val="single" w:color="3B4043"/>
                </w:rPr>
                <w:t>mykhailo.suknov@nure.ua</w:t>
              </w:r>
            </w:hyperlink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irina.budanova@nure.ua</w:t>
              </w:r>
            </w:hyperlink>
            <w:r>
              <w:rPr>
                <w:color w:val="5F6268"/>
                <w:sz w:val="24"/>
              </w:rPr>
              <w:t>;</w:t>
            </w:r>
            <w:r>
              <w:rPr>
                <w:color w:val="5F6268"/>
                <w:spacing w:val="-4"/>
                <w:sz w:val="24"/>
              </w:rPr>
              <w:t xml:space="preserve"> </w:t>
            </w:r>
            <w:hyperlink r:id="rId10">
              <w:r>
                <w:rPr>
                  <w:color w:val="3B4043"/>
                  <w:sz w:val="24"/>
                  <w:u w:val="single" w:color="3B4043"/>
                </w:rPr>
                <w:t>olga.bogdan@nure.ua</w:t>
              </w:r>
              <w:r>
                <w:rPr>
                  <w:color w:val="3B4043"/>
                  <w:spacing w:val="-6"/>
                  <w:sz w:val="24"/>
                </w:rPr>
                <w:t xml:space="preserve"> </w:t>
              </w:r>
            </w:hyperlink>
            <w:r>
              <w:rPr>
                <w:color w:val="5F6268"/>
                <w:sz w:val="24"/>
              </w:rPr>
              <w:t>,</w:t>
            </w:r>
            <w:r>
              <w:rPr>
                <w:color w:val="5F6268"/>
                <w:spacing w:val="-3"/>
                <w:sz w:val="24"/>
              </w:rPr>
              <w:t xml:space="preserve"> </w:t>
            </w:r>
            <w:hyperlink r:id="rId11" w:history="1">
              <w:r w:rsidR="00E25DED" w:rsidRPr="005D3082">
                <w:rPr>
                  <w:rStyle w:val="a5"/>
                  <w:sz w:val="24"/>
                  <w:u w:color="0000FF"/>
                  <w:lang w:val="en-US"/>
                </w:rPr>
                <w:t>kateryna</w:t>
              </w:r>
              <w:r w:rsidR="00E25DED" w:rsidRPr="005D3082">
                <w:rPr>
                  <w:rStyle w:val="a5"/>
                  <w:sz w:val="24"/>
                  <w:u w:color="0000FF"/>
                </w:rPr>
                <w:t>.</w:t>
              </w:r>
              <w:r w:rsidR="00E25DED" w:rsidRPr="005D3082">
                <w:rPr>
                  <w:rStyle w:val="a5"/>
                  <w:sz w:val="24"/>
                  <w:u w:color="0000FF"/>
                  <w:lang w:val="en-US"/>
                </w:rPr>
                <w:t>lebedeva</w:t>
              </w:r>
              <w:r w:rsidR="00E25DED" w:rsidRPr="005D3082">
                <w:rPr>
                  <w:rStyle w:val="a5"/>
                  <w:sz w:val="24"/>
                  <w:u w:color="0000FF"/>
                </w:rPr>
                <w:t>@nure.ua</w:t>
              </w:r>
            </w:hyperlink>
          </w:p>
        </w:tc>
      </w:tr>
    </w:tbl>
    <w:p w:rsidR="00872265" w:rsidRDefault="00872265"/>
    <w:sectPr w:rsidR="00872265" w:rsidSect="00AF01F6">
      <w:pgSz w:w="11910" w:h="16840"/>
      <w:pgMar w:top="1120" w:right="6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E0881"/>
    <w:multiLevelType w:val="hybridMultilevel"/>
    <w:tmpl w:val="C86EA39A"/>
    <w:lvl w:ilvl="0" w:tplc="EE4EB1AC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84ABD44">
      <w:numFmt w:val="bullet"/>
      <w:lvlText w:val="•"/>
      <w:lvlJc w:val="left"/>
      <w:pPr>
        <w:ind w:left="1534" w:hanging="360"/>
      </w:pPr>
      <w:rPr>
        <w:rFonts w:hint="default"/>
        <w:lang w:val="uk-UA" w:eastAsia="en-US" w:bidi="ar-SA"/>
      </w:rPr>
    </w:lvl>
    <w:lvl w:ilvl="2" w:tplc="8FE85006">
      <w:numFmt w:val="bullet"/>
      <w:lvlText w:val="•"/>
      <w:lvlJc w:val="left"/>
      <w:pPr>
        <w:ind w:left="2229" w:hanging="360"/>
      </w:pPr>
      <w:rPr>
        <w:rFonts w:hint="default"/>
        <w:lang w:val="uk-UA" w:eastAsia="en-US" w:bidi="ar-SA"/>
      </w:rPr>
    </w:lvl>
    <w:lvl w:ilvl="3" w:tplc="78E439F4">
      <w:numFmt w:val="bullet"/>
      <w:lvlText w:val="•"/>
      <w:lvlJc w:val="left"/>
      <w:pPr>
        <w:ind w:left="2924" w:hanging="360"/>
      </w:pPr>
      <w:rPr>
        <w:rFonts w:hint="default"/>
        <w:lang w:val="uk-UA" w:eastAsia="en-US" w:bidi="ar-SA"/>
      </w:rPr>
    </w:lvl>
    <w:lvl w:ilvl="4" w:tplc="A52AD9B0">
      <w:numFmt w:val="bullet"/>
      <w:lvlText w:val="•"/>
      <w:lvlJc w:val="left"/>
      <w:pPr>
        <w:ind w:left="3619" w:hanging="360"/>
      </w:pPr>
      <w:rPr>
        <w:rFonts w:hint="default"/>
        <w:lang w:val="uk-UA" w:eastAsia="en-US" w:bidi="ar-SA"/>
      </w:rPr>
    </w:lvl>
    <w:lvl w:ilvl="5" w:tplc="CFA0C020">
      <w:numFmt w:val="bullet"/>
      <w:lvlText w:val="•"/>
      <w:lvlJc w:val="left"/>
      <w:pPr>
        <w:ind w:left="4314" w:hanging="360"/>
      </w:pPr>
      <w:rPr>
        <w:rFonts w:hint="default"/>
        <w:lang w:val="uk-UA" w:eastAsia="en-US" w:bidi="ar-SA"/>
      </w:rPr>
    </w:lvl>
    <w:lvl w:ilvl="6" w:tplc="28083DCE">
      <w:numFmt w:val="bullet"/>
      <w:lvlText w:val="•"/>
      <w:lvlJc w:val="left"/>
      <w:pPr>
        <w:ind w:left="5009" w:hanging="360"/>
      </w:pPr>
      <w:rPr>
        <w:rFonts w:hint="default"/>
        <w:lang w:val="uk-UA" w:eastAsia="en-US" w:bidi="ar-SA"/>
      </w:rPr>
    </w:lvl>
    <w:lvl w:ilvl="7" w:tplc="92707656">
      <w:numFmt w:val="bullet"/>
      <w:lvlText w:val="•"/>
      <w:lvlJc w:val="left"/>
      <w:pPr>
        <w:ind w:left="5704" w:hanging="360"/>
      </w:pPr>
      <w:rPr>
        <w:rFonts w:hint="default"/>
        <w:lang w:val="uk-UA" w:eastAsia="en-US" w:bidi="ar-SA"/>
      </w:rPr>
    </w:lvl>
    <w:lvl w:ilvl="8" w:tplc="29D6589E">
      <w:numFmt w:val="bullet"/>
      <w:lvlText w:val="•"/>
      <w:lvlJc w:val="left"/>
      <w:pPr>
        <w:ind w:left="6399" w:hanging="360"/>
      </w:pPr>
      <w:rPr>
        <w:rFonts w:hint="default"/>
        <w:lang w:val="uk-UA" w:eastAsia="en-US" w:bidi="ar-SA"/>
      </w:rPr>
    </w:lvl>
  </w:abstractNum>
  <w:abstractNum w:abstractNumId="1">
    <w:nsid w:val="752A210A"/>
    <w:multiLevelType w:val="hybridMultilevel"/>
    <w:tmpl w:val="72FC889E"/>
    <w:lvl w:ilvl="0" w:tplc="AE96614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4D2ABA6">
      <w:numFmt w:val="bullet"/>
      <w:lvlText w:val="•"/>
      <w:lvlJc w:val="left"/>
      <w:pPr>
        <w:ind w:left="868" w:hanging="140"/>
      </w:pPr>
      <w:rPr>
        <w:rFonts w:hint="default"/>
        <w:lang w:val="uk-UA" w:eastAsia="en-US" w:bidi="ar-SA"/>
      </w:rPr>
    </w:lvl>
    <w:lvl w:ilvl="2" w:tplc="97E471D6">
      <w:numFmt w:val="bullet"/>
      <w:lvlText w:val="•"/>
      <w:lvlJc w:val="left"/>
      <w:pPr>
        <w:ind w:left="1637" w:hanging="140"/>
      </w:pPr>
      <w:rPr>
        <w:rFonts w:hint="default"/>
        <w:lang w:val="uk-UA" w:eastAsia="en-US" w:bidi="ar-SA"/>
      </w:rPr>
    </w:lvl>
    <w:lvl w:ilvl="3" w:tplc="8EA00528">
      <w:numFmt w:val="bullet"/>
      <w:lvlText w:val="•"/>
      <w:lvlJc w:val="left"/>
      <w:pPr>
        <w:ind w:left="2406" w:hanging="140"/>
      </w:pPr>
      <w:rPr>
        <w:rFonts w:hint="default"/>
        <w:lang w:val="uk-UA" w:eastAsia="en-US" w:bidi="ar-SA"/>
      </w:rPr>
    </w:lvl>
    <w:lvl w:ilvl="4" w:tplc="3E140DE6">
      <w:numFmt w:val="bullet"/>
      <w:lvlText w:val="•"/>
      <w:lvlJc w:val="left"/>
      <w:pPr>
        <w:ind w:left="3175" w:hanging="140"/>
      </w:pPr>
      <w:rPr>
        <w:rFonts w:hint="default"/>
        <w:lang w:val="uk-UA" w:eastAsia="en-US" w:bidi="ar-SA"/>
      </w:rPr>
    </w:lvl>
    <w:lvl w:ilvl="5" w:tplc="753C1B54">
      <w:numFmt w:val="bullet"/>
      <w:lvlText w:val="•"/>
      <w:lvlJc w:val="left"/>
      <w:pPr>
        <w:ind w:left="3944" w:hanging="140"/>
      </w:pPr>
      <w:rPr>
        <w:rFonts w:hint="default"/>
        <w:lang w:val="uk-UA" w:eastAsia="en-US" w:bidi="ar-SA"/>
      </w:rPr>
    </w:lvl>
    <w:lvl w:ilvl="6" w:tplc="D3561390">
      <w:numFmt w:val="bullet"/>
      <w:lvlText w:val="•"/>
      <w:lvlJc w:val="left"/>
      <w:pPr>
        <w:ind w:left="4713" w:hanging="140"/>
      </w:pPr>
      <w:rPr>
        <w:rFonts w:hint="default"/>
        <w:lang w:val="uk-UA" w:eastAsia="en-US" w:bidi="ar-SA"/>
      </w:rPr>
    </w:lvl>
    <w:lvl w:ilvl="7" w:tplc="F01890A0">
      <w:numFmt w:val="bullet"/>
      <w:lvlText w:val="•"/>
      <w:lvlJc w:val="left"/>
      <w:pPr>
        <w:ind w:left="5482" w:hanging="140"/>
      </w:pPr>
      <w:rPr>
        <w:rFonts w:hint="default"/>
        <w:lang w:val="uk-UA" w:eastAsia="en-US" w:bidi="ar-SA"/>
      </w:rPr>
    </w:lvl>
    <w:lvl w:ilvl="8" w:tplc="E3C00298">
      <w:numFmt w:val="bullet"/>
      <w:lvlText w:val="•"/>
      <w:lvlJc w:val="left"/>
      <w:pPr>
        <w:ind w:left="6251" w:hanging="14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F01F6"/>
    <w:rsid w:val="005640F2"/>
    <w:rsid w:val="005D135B"/>
    <w:rsid w:val="007530E2"/>
    <w:rsid w:val="00872265"/>
    <w:rsid w:val="00AF01F6"/>
    <w:rsid w:val="00CE063C"/>
    <w:rsid w:val="00E25DED"/>
    <w:rsid w:val="00E8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01F6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01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01F6"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F01F6"/>
  </w:style>
  <w:style w:type="paragraph" w:customStyle="1" w:styleId="TableParagraph">
    <w:name w:val="Table Paragraph"/>
    <w:basedOn w:val="a"/>
    <w:uiPriority w:val="1"/>
    <w:qFormat/>
    <w:rsid w:val="00AF01F6"/>
    <w:pPr>
      <w:ind w:left="109"/>
    </w:pPr>
  </w:style>
  <w:style w:type="character" w:styleId="a5">
    <w:name w:val="Hyperlink"/>
    <w:basedOn w:val="a0"/>
    <w:uiPriority w:val="99"/>
    <w:unhideWhenUsed/>
    <w:rsid w:val="00E25D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khailo.suknov@nure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talogue.nure.ua/?dosearch=true&amp;respons=%C1%F3%E4%E0%ED%EE%E2%E0&amp;year_from=2018&amp;sortby=auth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ue.nure.ua/?dosearch=true&amp;respons=%C1%F3%E4%E0%ED%EE%E2%E0&amp;year_from=2018&amp;sortby=author" TargetMode="External"/><Relationship Id="rId11" Type="http://schemas.openxmlformats.org/officeDocument/2006/relationships/hyperlink" Target="mailto:kateryna.lebedeva@nure.ua" TargetMode="External"/><Relationship Id="rId5" Type="http://schemas.openxmlformats.org/officeDocument/2006/relationships/hyperlink" Target="http://lib.nure.ua/plagiat" TargetMode="External"/><Relationship Id="rId10" Type="http://schemas.openxmlformats.org/officeDocument/2006/relationships/hyperlink" Target="mailto:olga.bogdan@nure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ina.budanova@nure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Kate</cp:lastModifiedBy>
  <cp:revision>5</cp:revision>
  <dcterms:created xsi:type="dcterms:W3CDTF">2021-06-07T16:03:00Z</dcterms:created>
  <dcterms:modified xsi:type="dcterms:W3CDTF">2021-10-23T16:20:00Z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2021-06-07T00:00:00Z</vt:filetime>
  </property>
</Properties>
</file>